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79" w:rsidRDefault="00C81479" w:rsidP="00C81479">
      <w:pPr>
        <w:pStyle w:val="Cos"/>
        <w:spacing w:before="120" w:after="120" w:line="240" w:lineRule="auto"/>
        <w:jc w:val="center"/>
        <w:rPr>
          <w:rFonts w:ascii="Arial" w:hAnsi="Arial" w:cs="Arial"/>
          <w:b/>
          <w:bCs/>
        </w:rPr>
      </w:pPr>
      <w:bookmarkStart w:id="0" w:name="_GoBack"/>
      <w:r w:rsidRPr="00443110">
        <w:rPr>
          <w:rFonts w:ascii="Arial" w:hAnsi="Arial" w:cs="Arial"/>
          <w:b/>
          <w:bCs/>
        </w:rPr>
        <w:t xml:space="preserve">Moció </w:t>
      </w:r>
      <w:r w:rsidR="007F5357">
        <w:rPr>
          <w:rFonts w:ascii="Arial" w:hAnsi="Arial" w:cs="Arial"/>
          <w:b/>
          <w:bCs/>
        </w:rPr>
        <w:t xml:space="preserve">del grup municipal d’ICV-EUiA </w:t>
      </w:r>
      <w:r w:rsidRPr="00443110">
        <w:rPr>
          <w:rFonts w:ascii="Arial" w:hAnsi="Arial" w:cs="Arial"/>
          <w:b/>
          <w:bCs/>
        </w:rPr>
        <w:t>per demanar al Govern de la Generalitat de Catalunya la retirada i als grups parlamentaris la no ratificació del Decret Llei 5/2019, de mesures urgents per a millorar l’accés a l’habitatge</w:t>
      </w:r>
    </w:p>
    <w:bookmarkEnd w:id="0"/>
    <w:p w:rsidR="00C81479" w:rsidRPr="00443110" w:rsidRDefault="00C81479" w:rsidP="00C81479">
      <w:pPr>
        <w:pStyle w:val="Cos"/>
        <w:spacing w:before="120" w:after="120" w:line="240" w:lineRule="auto"/>
        <w:jc w:val="center"/>
        <w:rPr>
          <w:rFonts w:ascii="Arial" w:eastAsia="Verdana" w:hAnsi="Arial" w:cs="Arial"/>
          <w:b/>
          <w:bCs/>
        </w:rPr>
      </w:pPr>
    </w:p>
    <w:p w:rsidR="00C81479" w:rsidRPr="00443110" w:rsidRDefault="00C81479" w:rsidP="00C81479">
      <w:pPr>
        <w:pStyle w:val="Cos"/>
        <w:numPr>
          <w:ilvl w:val="0"/>
          <w:numId w:val="3"/>
        </w:numPr>
        <w:spacing w:before="120" w:after="120" w:line="240" w:lineRule="auto"/>
        <w:jc w:val="both"/>
        <w:rPr>
          <w:rFonts w:ascii="Arial" w:hAnsi="Arial" w:cs="Arial"/>
        </w:rPr>
      </w:pPr>
      <w:r w:rsidRPr="00443110">
        <w:rPr>
          <w:rFonts w:ascii="Arial" w:eastAsia="Verdana" w:hAnsi="Arial" w:cs="Arial"/>
          <w:bCs/>
        </w:rPr>
        <w:t>Atès que e</w:t>
      </w:r>
      <w:r w:rsidRPr="00443110">
        <w:rPr>
          <w:rFonts w:ascii="Arial" w:hAnsi="Arial" w:cs="Arial"/>
        </w:rPr>
        <w:t xml:space="preserve">l passat 5 de març el govern de la Generalitat va aprovar un Decret Llei de mesures urgents per millorar l’accés a l’habitatge i que haurà de ser ratificat o no aprovat pel Parlament de Catalunya el </w:t>
      </w:r>
      <w:r>
        <w:rPr>
          <w:rFonts w:ascii="Arial" w:hAnsi="Arial" w:cs="Arial"/>
        </w:rPr>
        <w:t>pròxim</w:t>
      </w:r>
      <w:r w:rsidRPr="00443110">
        <w:rPr>
          <w:rFonts w:ascii="Arial" w:hAnsi="Arial" w:cs="Arial"/>
        </w:rPr>
        <w:t xml:space="preserve"> 3 o 5 d’abril. </w:t>
      </w:r>
    </w:p>
    <w:p w:rsidR="00C81479" w:rsidRPr="00443110" w:rsidRDefault="00C81479" w:rsidP="00C81479">
      <w:pPr>
        <w:pStyle w:val="Cos"/>
        <w:numPr>
          <w:ilvl w:val="0"/>
          <w:numId w:val="3"/>
        </w:numPr>
        <w:spacing w:before="120" w:after="120" w:line="240" w:lineRule="auto"/>
        <w:jc w:val="both"/>
        <w:rPr>
          <w:rFonts w:ascii="Arial" w:eastAsia="Verdana" w:hAnsi="Arial" w:cs="Arial"/>
        </w:rPr>
      </w:pPr>
      <w:r w:rsidRPr="00443110">
        <w:rPr>
          <w:rFonts w:ascii="Arial" w:hAnsi="Arial" w:cs="Arial"/>
        </w:rPr>
        <w:t>Atès que aquest Decret Llei, fa tot el contrari al que s’anuncia al títol. El govern de la Generalitat no només incompleix amb les seves obligacions en matèria d’habitatge, sinó que ara intenta bloquejar les polítiques que fan alguns ajuntaments i carregar-los tota la responsabilitat, sense les aportacions pressupostàries que li corresponen, impulsant aquest Decret llei per la porta del darrer</w:t>
      </w:r>
      <w:r>
        <w:rPr>
          <w:rFonts w:ascii="Arial" w:hAnsi="Arial" w:cs="Arial"/>
        </w:rPr>
        <w:t>e</w:t>
      </w:r>
      <w:r w:rsidRPr="00443110">
        <w:rPr>
          <w:rFonts w:ascii="Arial" w:hAnsi="Arial" w:cs="Arial"/>
        </w:rPr>
        <w:t>.</w:t>
      </w:r>
    </w:p>
    <w:p w:rsidR="00C81479" w:rsidRPr="00443110" w:rsidRDefault="00C81479" w:rsidP="00C81479">
      <w:pPr>
        <w:pStyle w:val="Cos"/>
        <w:numPr>
          <w:ilvl w:val="0"/>
          <w:numId w:val="3"/>
        </w:numPr>
        <w:spacing w:before="120" w:after="120" w:line="240" w:lineRule="auto"/>
        <w:jc w:val="both"/>
        <w:rPr>
          <w:rFonts w:ascii="Arial" w:hAnsi="Arial" w:cs="Arial"/>
        </w:rPr>
      </w:pPr>
      <w:r>
        <w:rPr>
          <w:rFonts w:ascii="Arial" w:hAnsi="Arial" w:cs="Arial"/>
        </w:rPr>
        <w:t>Atès que e</w:t>
      </w:r>
      <w:r w:rsidRPr="00443110">
        <w:rPr>
          <w:rFonts w:ascii="Arial" w:hAnsi="Arial" w:cs="Arial"/>
        </w:rPr>
        <w:t>stem davant d’una nova Llei Òmnibus com la que Artur Mas va aprovar el 2011, amb desenes de modificacions que tindran efectes molt negatius a curt, mig i llarg termini en termes de protecció del dret a l’habitatge i dret a la ciutat.</w:t>
      </w:r>
    </w:p>
    <w:p w:rsidR="00C81479" w:rsidRDefault="00C81479" w:rsidP="00C81479">
      <w:pPr>
        <w:pStyle w:val="Cos"/>
        <w:numPr>
          <w:ilvl w:val="0"/>
          <w:numId w:val="3"/>
        </w:numPr>
        <w:spacing w:before="120" w:after="120" w:line="240" w:lineRule="auto"/>
        <w:jc w:val="both"/>
        <w:rPr>
          <w:rFonts w:ascii="Arial" w:hAnsi="Arial" w:cs="Arial"/>
        </w:rPr>
      </w:pPr>
      <w:r>
        <w:rPr>
          <w:rFonts w:ascii="Arial" w:hAnsi="Arial" w:cs="Arial"/>
        </w:rPr>
        <w:t xml:space="preserve">Atès que aquest Decret Llei </w:t>
      </w:r>
      <w:r w:rsidRPr="00443110">
        <w:rPr>
          <w:rFonts w:ascii="Arial" w:hAnsi="Arial" w:cs="Arial"/>
        </w:rPr>
        <w:t>Liberalitza el model actual d’habitatge protegit per poder fixar preus més alts en funció del barri. Una demanda dels promotors privats que promou la segregació en funció de la renda i desvirtua un dels objectius de la mesura del 30%.</w:t>
      </w:r>
    </w:p>
    <w:p w:rsidR="00C81479" w:rsidRDefault="00C81479" w:rsidP="00C81479">
      <w:pPr>
        <w:pStyle w:val="Cos"/>
        <w:numPr>
          <w:ilvl w:val="0"/>
          <w:numId w:val="3"/>
        </w:numPr>
        <w:spacing w:before="120" w:after="120" w:line="240" w:lineRule="auto"/>
        <w:jc w:val="both"/>
        <w:rPr>
          <w:rFonts w:ascii="Arial" w:hAnsi="Arial" w:cs="Arial"/>
        </w:rPr>
      </w:pPr>
      <w:r>
        <w:rPr>
          <w:rFonts w:ascii="Arial" w:hAnsi="Arial" w:cs="Arial"/>
        </w:rPr>
        <w:t>Atès que e</w:t>
      </w:r>
      <w:r w:rsidRPr="00443110">
        <w:rPr>
          <w:rFonts w:ascii="Arial" w:hAnsi="Arial" w:cs="Arial"/>
        </w:rPr>
        <w:t xml:space="preserve">l </w:t>
      </w:r>
      <w:r>
        <w:rPr>
          <w:rFonts w:ascii="Arial" w:hAnsi="Arial" w:cs="Arial"/>
        </w:rPr>
        <w:t xml:space="preserve">Decret Llei </w:t>
      </w:r>
      <w:r w:rsidRPr="00443110">
        <w:rPr>
          <w:rFonts w:ascii="Arial" w:hAnsi="Arial" w:cs="Arial"/>
        </w:rPr>
        <w:t>renuncia a atorgar la qualificació permanent a tots els habitatges de protecció oficial, una decisió incomprensible donat el context actual.</w:t>
      </w:r>
    </w:p>
    <w:p w:rsidR="00C81479" w:rsidRDefault="00C81479" w:rsidP="00C81479">
      <w:pPr>
        <w:pStyle w:val="Cos"/>
        <w:numPr>
          <w:ilvl w:val="0"/>
          <w:numId w:val="3"/>
        </w:numPr>
        <w:spacing w:before="120" w:after="120" w:line="240" w:lineRule="auto"/>
        <w:jc w:val="both"/>
        <w:rPr>
          <w:rFonts w:ascii="Arial" w:hAnsi="Arial" w:cs="Arial"/>
        </w:rPr>
      </w:pPr>
      <w:r w:rsidRPr="00443110">
        <w:rPr>
          <w:rFonts w:ascii="Arial" w:hAnsi="Arial" w:cs="Arial"/>
        </w:rPr>
        <w:t>Atès que el Decret Llei proposa que la Generalitat deixi de tenir cap responsabilitat en l’atenció als casos de desnonament i traslladen aquesta responsabilitat als Ajuntaments. Tot plegat sense cap aportació pressupostària extra pels municipis que avui ja estan desbordats.</w:t>
      </w:r>
    </w:p>
    <w:p w:rsidR="00C81479" w:rsidRPr="00443110" w:rsidRDefault="00C81479" w:rsidP="00C81479">
      <w:pPr>
        <w:pStyle w:val="Cos"/>
        <w:numPr>
          <w:ilvl w:val="0"/>
          <w:numId w:val="3"/>
        </w:numPr>
        <w:spacing w:before="120" w:after="120" w:line="240" w:lineRule="auto"/>
        <w:jc w:val="both"/>
        <w:rPr>
          <w:rFonts w:ascii="Arial" w:hAnsi="Arial" w:cs="Arial"/>
        </w:rPr>
      </w:pPr>
      <w:r>
        <w:rPr>
          <w:rFonts w:ascii="Arial" w:hAnsi="Arial" w:cs="Arial"/>
        </w:rPr>
        <w:t>Atès que e</w:t>
      </w:r>
      <w:r w:rsidRPr="00443110">
        <w:rPr>
          <w:rFonts w:ascii="Arial" w:hAnsi="Arial" w:cs="Arial"/>
        </w:rPr>
        <w:t xml:space="preserve">s tracta d’un decret </w:t>
      </w:r>
      <w:r>
        <w:rPr>
          <w:rFonts w:ascii="Arial" w:hAnsi="Arial" w:cs="Arial"/>
        </w:rPr>
        <w:t xml:space="preserve">Llei </w:t>
      </w:r>
      <w:r w:rsidRPr="00443110">
        <w:rPr>
          <w:rFonts w:ascii="Arial" w:hAnsi="Arial" w:cs="Arial"/>
        </w:rPr>
        <w:t>que s’ha fet d’esquenes a qui cada dia dona la cara en primera línia defensant el dret a l’habitatge a Catalunya: ciutadania, entitats i món local. Imposar mesures sense la seva participació és tota una declaració d’in</w:t>
      </w:r>
      <w:r>
        <w:rPr>
          <w:rFonts w:ascii="Arial" w:hAnsi="Arial" w:cs="Arial"/>
        </w:rPr>
        <w:t xml:space="preserve">tencions per part del Conseller Damià Calvet. </w:t>
      </w:r>
    </w:p>
    <w:p w:rsidR="00C81479" w:rsidRPr="00443110" w:rsidRDefault="00C81479" w:rsidP="00C81479">
      <w:pPr>
        <w:pStyle w:val="Cos"/>
        <w:numPr>
          <w:ilvl w:val="0"/>
          <w:numId w:val="3"/>
        </w:numPr>
        <w:spacing w:before="120" w:after="120" w:line="240" w:lineRule="auto"/>
        <w:jc w:val="both"/>
        <w:rPr>
          <w:rFonts w:ascii="Arial" w:hAnsi="Arial" w:cs="Arial"/>
        </w:rPr>
      </w:pPr>
      <w:r>
        <w:rPr>
          <w:rFonts w:ascii="Arial" w:hAnsi="Arial" w:cs="Arial"/>
        </w:rPr>
        <w:t>Atès que aquest Decret Llei o</w:t>
      </w:r>
      <w:r w:rsidRPr="00443110">
        <w:rPr>
          <w:rFonts w:ascii="Arial" w:hAnsi="Arial" w:cs="Arial"/>
        </w:rPr>
        <w:t>bliga a construir als Ajuntaments en un termini de 2 anys en tots els solars aconseguits pel dret de cessió del 10%, sense cap aportació econòmica de la Generalitat. Si no es fa, la Generalitat es pot quedar els solars.</w:t>
      </w:r>
    </w:p>
    <w:p w:rsidR="00C81479" w:rsidRPr="00443110" w:rsidRDefault="00C81479" w:rsidP="00C81479">
      <w:pPr>
        <w:pStyle w:val="Cos"/>
        <w:numPr>
          <w:ilvl w:val="0"/>
          <w:numId w:val="3"/>
        </w:numPr>
        <w:spacing w:before="120" w:after="120" w:line="240" w:lineRule="auto"/>
        <w:jc w:val="both"/>
        <w:rPr>
          <w:rFonts w:ascii="Arial" w:eastAsia="Verdana" w:hAnsi="Arial" w:cs="Arial"/>
        </w:rPr>
      </w:pPr>
      <w:r w:rsidRPr="00443110">
        <w:rPr>
          <w:rFonts w:ascii="Arial" w:hAnsi="Arial" w:cs="Arial"/>
        </w:rPr>
        <w:t xml:space="preserve">Atès que les mesures per propiciar una moderació dels preus del lloguer dels habitatges lliures és absolutament insuficient i un brindis al sol, ja que obliga a incloure índex de preus a les ofertes i contractes de lloguer, sense obligació de respectar aquest, és merament un element informatiu. </w:t>
      </w:r>
    </w:p>
    <w:p w:rsidR="00C81479" w:rsidRPr="00443110" w:rsidRDefault="00C81479" w:rsidP="00C81479">
      <w:pPr>
        <w:pStyle w:val="Cos"/>
        <w:numPr>
          <w:ilvl w:val="0"/>
          <w:numId w:val="3"/>
        </w:numPr>
        <w:spacing w:before="120" w:after="120" w:line="240" w:lineRule="auto"/>
        <w:jc w:val="both"/>
        <w:rPr>
          <w:rFonts w:ascii="Arial" w:eastAsia="Verdana" w:hAnsi="Arial" w:cs="Arial"/>
        </w:rPr>
      </w:pPr>
      <w:r w:rsidRPr="00443110">
        <w:rPr>
          <w:rFonts w:ascii="Arial" w:hAnsi="Arial" w:cs="Arial"/>
        </w:rPr>
        <w:t>Atès que, per tot l’esmentat, el decret d'habitatge del Govern no només NO solucionarà sinó que agreujarà la cr</w:t>
      </w:r>
      <w:r>
        <w:rPr>
          <w:rFonts w:ascii="Arial" w:hAnsi="Arial" w:cs="Arial"/>
        </w:rPr>
        <w:t>isi de l'habitatge a Catalunya.</w:t>
      </w:r>
    </w:p>
    <w:p w:rsidR="00C81479" w:rsidRPr="00443110" w:rsidRDefault="00C81479" w:rsidP="00C81479">
      <w:pPr>
        <w:pStyle w:val="Cos"/>
        <w:spacing w:before="120" w:after="120" w:line="240" w:lineRule="auto"/>
        <w:jc w:val="both"/>
        <w:rPr>
          <w:rFonts w:ascii="Arial" w:eastAsia="Verdana" w:hAnsi="Arial" w:cs="Arial"/>
        </w:rPr>
      </w:pPr>
      <w:r>
        <w:rPr>
          <w:rFonts w:ascii="Arial" w:hAnsi="Arial" w:cs="Arial"/>
        </w:rPr>
        <w:t xml:space="preserve">Per tot això, el grup municipal d’ICV-EUiA proposa al Ple l’adopció dels següents </w:t>
      </w:r>
      <w:r w:rsidRPr="00443110">
        <w:rPr>
          <w:rFonts w:ascii="Arial" w:hAnsi="Arial" w:cs="Arial"/>
          <w:b/>
          <w:bCs/>
        </w:rPr>
        <w:t>ACORDS</w:t>
      </w:r>
      <w:r>
        <w:rPr>
          <w:rFonts w:ascii="Arial" w:hAnsi="Arial" w:cs="Arial"/>
          <w:b/>
          <w:bCs/>
        </w:rPr>
        <w:t>:</w:t>
      </w:r>
    </w:p>
    <w:p w:rsidR="00C81479" w:rsidRPr="00443110" w:rsidRDefault="00C81479" w:rsidP="00C81479">
      <w:pPr>
        <w:pStyle w:val="Cos"/>
        <w:spacing w:before="120" w:after="120" w:line="240" w:lineRule="auto"/>
        <w:jc w:val="both"/>
        <w:rPr>
          <w:rFonts w:ascii="Arial" w:eastAsia="Verdana" w:hAnsi="Arial" w:cs="Arial"/>
        </w:rPr>
      </w:pPr>
      <w:r w:rsidRPr="00443110">
        <w:rPr>
          <w:rFonts w:ascii="Arial" w:hAnsi="Arial" w:cs="Arial"/>
          <w:b/>
          <w:bCs/>
        </w:rPr>
        <w:t xml:space="preserve">Primer.- </w:t>
      </w:r>
      <w:r>
        <w:rPr>
          <w:rFonts w:ascii="Arial" w:hAnsi="Arial" w:cs="Arial"/>
        </w:rPr>
        <w:t>L</w:t>
      </w:r>
      <w:r w:rsidRPr="00443110">
        <w:rPr>
          <w:rFonts w:ascii="Arial" w:hAnsi="Arial" w:cs="Arial"/>
        </w:rPr>
        <w:t xml:space="preserve">’Ajuntament de </w:t>
      </w:r>
      <w:r>
        <w:rPr>
          <w:rFonts w:ascii="Arial" w:hAnsi="Arial" w:cs="Arial"/>
        </w:rPr>
        <w:t>Sant Cugat del Vallès</w:t>
      </w:r>
      <w:r w:rsidRPr="00443110">
        <w:rPr>
          <w:rFonts w:ascii="Arial" w:hAnsi="Arial" w:cs="Arial"/>
        </w:rPr>
        <w:t xml:space="preserve"> es posicion</w:t>
      </w:r>
      <w:r>
        <w:rPr>
          <w:rFonts w:ascii="Arial" w:hAnsi="Arial" w:cs="Arial"/>
        </w:rPr>
        <w:t>a</w:t>
      </w:r>
      <w:r w:rsidRPr="00443110">
        <w:rPr>
          <w:rFonts w:ascii="Arial" w:hAnsi="Arial" w:cs="Arial"/>
        </w:rPr>
        <w:t xml:space="preserve"> en contra del Decret Llei 5/2019 del Govern de la Generalitat perquè suposa un pas enrere en el dret a l’habitatge a Catalunya.</w:t>
      </w:r>
    </w:p>
    <w:p w:rsidR="00C81479" w:rsidRPr="00443110" w:rsidRDefault="00C81479" w:rsidP="00C81479">
      <w:pPr>
        <w:pStyle w:val="Cos"/>
        <w:spacing w:before="120" w:after="120" w:line="240" w:lineRule="auto"/>
        <w:jc w:val="both"/>
        <w:rPr>
          <w:rFonts w:ascii="Arial" w:eastAsia="Verdana" w:hAnsi="Arial" w:cs="Arial"/>
          <w:b/>
          <w:bCs/>
        </w:rPr>
      </w:pPr>
      <w:r w:rsidRPr="00443110">
        <w:rPr>
          <w:rFonts w:ascii="Arial" w:hAnsi="Arial" w:cs="Arial"/>
          <w:b/>
          <w:bCs/>
        </w:rPr>
        <w:t xml:space="preserve">Segon.- </w:t>
      </w:r>
      <w:r w:rsidRPr="00443110">
        <w:rPr>
          <w:rFonts w:ascii="Arial" w:hAnsi="Arial" w:cs="Arial"/>
        </w:rPr>
        <w:t xml:space="preserve">Demanar al Govern de la Generalitat de Catalunya a retirada immediata d’aquest Decret Llei fet d’esquenes als Ajuntaments, les entitats i la ciutadania, i iniciar un procés de debat, consens i propostes per elaborar </w:t>
      </w:r>
      <w:r>
        <w:rPr>
          <w:rFonts w:ascii="Arial" w:hAnsi="Arial" w:cs="Arial"/>
        </w:rPr>
        <w:t>una nova norma</w:t>
      </w:r>
      <w:r w:rsidRPr="00443110">
        <w:rPr>
          <w:rFonts w:ascii="Arial" w:hAnsi="Arial" w:cs="Arial"/>
        </w:rPr>
        <w:t xml:space="preserve"> amb el màxim consens i que suposi un avenç en la garantia del dret a l’habitatge i la ciutat a Catalunya.</w:t>
      </w:r>
    </w:p>
    <w:p w:rsidR="00C81479" w:rsidRPr="00443110" w:rsidRDefault="00C81479" w:rsidP="00C81479">
      <w:pPr>
        <w:pStyle w:val="Cos"/>
        <w:spacing w:before="120" w:after="120" w:line="240" w:lineRule="auto"/>
        <w:jc w:val="both"/>
        <w:rPr>
          <w:rFonts w:ascii="Arial" w:eastAsia="Verdana" w:hAnsi="Arial" w:cs="Arial"/>
        </w:rPr>
      </w:pPr>
      <w:r w:rsidRPr="00443110">
        <w:rPr>
          <w:rFonts w:ascii="Arial" w:hAnsi="Arial" w:cs="Arial"/>
          <w:b/>
          <w:bCs/>
        </w:rPr>
        <w:lastRenderedPageBreak/>
        <w:t>Tercer.-</w:t>
      </w:r>
      <w:r w:rsidRPr="00443110">
        <w:rPr>
          <w:rFonts w:ascii="Arial" w:hAnsi="Arial" w:cs="Arial"/>
        </w:rPr>
        <w:t xml:space="preserve"> Demanar a tots els grups polítics amb representació al Parlament, que en cas que el govern de la Generalitat no retiri aquest Decret Llei, no el convalidin al Parlament, i per tant, votin en contra quan es porti al ple.</w:t>
      </w:r>
    </w:p>
    <w:p w:rsidR="00C81479" w:rsidRDefault="00C81479" w:rsidP="00C81479">
      <w:pPr>
        <w:pStyle w:val="Cos"/>
        <w:spacing w:before="120" w:after="120" w:line="240" w:lineRule="auto"/>
        <w:jc w:val="both"/>
        <w:rPr>
          <w:rFonts w:ascii="Arial" w:hAnsi="Arial" w:cs="Arial"/>
        </w:rPr>
      </w:pPr>
      <w:r w:rsidRPr="00443110">
        <w:rPr>
          <w:rFonts w:ascii="Arial" w:hAnsi="Arial" w:cs="Arial"/>
          <w:b/>
          <w:bCs/>
        </w:rPr>
        <w:t>Quart.-</w:t>
      </w:r>
      <w:r w:rsidRPr="00443110">
        <w:rPr>
          <w:rFonts w:ascii="Arial" w:hAnsi="Arial" w:cs="Arial"/>
        </w:rPr>
        <w:t xml:space="preserve"> Traslladar els presents acords al Departament de Territori i Sostenibilitat de la Generalitat de Catalunya, als grups polítics del Parlament de Catalunya, a les entitats municipalistes de Catalunya, a la PAH i al Sindicat de Llogaters i Llogateres.</w:t>
      </w:r>
    </w:p>
    <w:p w:rsidR="00C81479" w:rsidRDefault="00C81479" w:rsidP="00C81479">
      <w:pPr>
        <w:pStyle w:val="Cos"/>
        <w:spacing w:before="120" w:after="120" w:line="240" w:lineRule="auto"/>
        <w:jc w:val="both"/>
        <w:rPr>
          <w:rFonts w:ascii="Arial" w:hAnsi="Arial" w:cs="Arial"/>
        </w:rPr>
      </w:pPr>
    </w:p>
    <w:p w:rsidR="00C81479" w:rsidRPr="00443110" w:rsidRDefault="00C81479" w:rsidP="00C81479">
      <w:pPr>
        <w:pStyle w:val="Cos"/>
        <w:spacing w:before="120" w:after="120" w:line="240" w:lineRule="auto"/>
        <w:jc w:val="both"/>
        <w:rPr>
          <w:rFonts w:ascii="Arial" w:eastAsia="Verdana" w:hAnsi="Arial" w:cs="Arial"/>
        </w:rPr>
      </w:pPr>
      <w:r>
        <w:rPr>
          <w:rFonts w:ascii="Arial" w:hAnsi="Arial" w:cs="Arial"/>
        </w:rPr>
        <w:t>Sant Cugat, 29 de març de 2019</w:t>
      </w:r>
    </w:p>
    <w:p w:rsidR="00C81479" w:rsidRPr="00443110" w:rsidRDefault="00C81479" w:rsidP="00C81479">
      <w:pPr>
        <w:pStyle w:val="Cos"/>
        <w:spacing w:before="120" w:after="120" w:line="240" w:lineRule="auto"/>
        <w:jc w:val="both"/>
        <w:rPr>
          <w:rFonts w:ascii="Arial" w:hAnsi="Arial" w:cs="Arial"/>
        </w:rPr>
      </w:pPr>
    </w:p>
    <w:p w:rsidR="00C81479" w:rsidRPr="00443110" w:rsidRDefault="00C81479" w:rsidP="00C81479">
      <w:pPr>
        <w:spacing w:before="120" w:after="120" w:line="240" w:lineRule="auto"/>
        <w:rPr>
          <w:rFonts w:ascii="Arial" w:hAnsi="Arial" w:cs="Arial"/>
        </w:rPr>
      </w:pPr>
    </w:p>
    <w:p w:rsidR="00C75234" w:rsidRPr="00C81479" w:rsidRDefault="00C75234" w:rsidP="00C81479">
      <w:pPr>
        <w:rPr>
          <w:rFonts w:ascii="Arial" w:hAnsi="Arial" w:cs="Arial"/>
        </w:rPr>
      </w:pPr>
    </w:p>
    <w:sectPr w:rsidR="00C75234" w:rsidRPr="00C814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8BA"/>
    <w:multiLevelType w:val="hybridMultilevel"/>
    <w:tmpl w:val="945E5D38"/>
    <w:numStyleLink w:val="Importacidelestil1"/>
  </w:abstractNum>
  <w:abstractNum w:abstractNumId="1" w15:restartNumberingAfterBreak="0">
    <w:nsid w:val="298879FB"/>
    <w:multiLevelType w:val="hybridMultilevel"/>
    <w:tmpl w:val="F4088684"/>
    <w:lvl w:ilvl="0" w:tplc="014AC2DC">
      <w:start w:val="1"/>
      <w:numFmt w:val="decimal"/>
      <w:lvlText w:val="%1."/>
      <w:lvlJc w:val="left"/>
      <w:pPr>
        <w:ind w:left="360" w:hanging="360"/>
      </w:pPr>
      <w:rPr>
        <w:rFonts w:eastAsia="Verdana"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15:restartNumberingAfterBreak="0">
    <w:nsid w:val="759C27B3"/>
    <w:multiLevelType w:val="hybridMultilevel"/>
    <w:tmpl w:val="945E5D38"/>
    <w:styleLink w:val="Importacidelestil1"/>
    <w:lvl w:ilvl="0" w:tplc="A80C3F4C">
      <w:start w:val="1"/>
      <w:numFmt w:val="decimal"/>
      <w:lvlText w:val="%1)"/>
      <w:lvlJc w:val="left"/>
      <w:pPr>
        <w:ind w:left="753" w:hanging="39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32070DC">
      <w:start w:val="1"/>
      <w:numFmt w:val="lowerLetter"/>
      <w:lvlText w:val="%2."/>
      <w:lvlJc w:val="left"/>
      <w:pPr>
        <w:ind w:left="1473" w:hanging="39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4B81D82">
      <w:start w:val="1"/>
      <w:numFmt w:val="lowerRoman"/>
      <w:lvlText w:val="%3."/>
      <w:lvlJc w:val="left"/>
      <w:pPr>
        <w:ind w:left="2187" w:hanging="32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11E3E02">
      <w:start w:val="1"/>
      <w:numFmt w:val="decimal"/>
      <w:lvlText w:val="%4."/>
      <w:lvlJc w:val="left"/>
      <w:pPr>
        <w:ind w:left="2913" w:hanging="39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2B46278">
      <w:start w:val="1"/>
      <w:numFmt w:val="lowerLetter"/>
      <w:lvlText w:val="%5."/>
      <w:lvlJc w:val="left"/>
      <w:pPr>
        <w:ind w:left="3633" w:hanging="39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AFA0354">
      <w:start w:val="1"/>
      <w:numFmt w:val="lowerRoman"/>
      <w:lvlText w:val="%6."/>
      <w:lvlJc w:val="left"/>
      <w:pPr>
        <w:ind w:left="4347" w:hanging="32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334C3DA">
      <w:start w:val="1"/>
      <w:numFmt w:val="decimal"/>
      <w:lvlText w:val="%7."/>
      <w:lvlJc w:val="left"/>
      <w:pPr>
        <w:ind w:left="5073" w:hanging="39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2BAD6C2">
      <w:start w:val="1"/>
      <w:numFmt w:val="lowerLetter"/>
      <w:lvlText w:val="%8."/>
      <w:lvlJc w:val="left"/>
      <w:pPr>
        <w:ind w:left="5793" w:hanging="39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E70E78C">
      <w:start w:val="1"/>
      <w:numFmt w:val="lowerRoman"/>
      <w:lvlText w:val="%9."/>
      <w:lvlJc w:val="left"/>
      <w:pPr>
        <w:ind w:left="6507" w:hanging="32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FD"/>
    <w:rsid w:val="0021564D"/>
    <w:rsid w:val="00443110"/>
    <w:rsid w:val="005A0DFD"/>
    <w:rsid w:val="007F5357"/>
    <w:rsid w:val="00C75234"/>
    <w:rsid w:val="00C81479"/>
    <w:rsid w:val="00FA289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10F3B-54B9-47DD-A905-F7DB5655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qFormat/>
    <w:rsid w:val="005A0DFD"/>
    <w:pPr>
      <w:ind w:left="720"/>
    </w:pPr>
    <w:rPr>
      <w:rFonts w:ascii="Calibri" w:eastAsia="Calibri" w:hAnsi="Calibri" w:cs="Calibri"/>
      <w:color w:val="000000"/>
      <w:u w:color="000000"/>
      <w:lang w:val="es-ES_tradnl" w:eastAsia="ca-ES"/>
    </w:rPr>
  </w:style>
  <w:style w:type="paragraph" w:customStyle="1" w:styleId="Cos">
    <w:name w:val="Cos"/>
    <w:rsid w:val="005A0DFD"/>
    <w:rPr>
      <w:rFonts w:ascii="Calibri" w:eastAsia="Calibri" w:hAnsi="Calibri" w:cs="Calibri"/>
      <w:color w:val="000000"/>
      <w:u w:color="000000"/>
      <w:lang w:eastAsia="ca-ES"/>
    </w:rPr>
  </w:style>
  <w:style w:type="numbering" w:customStyle="1" w:styleId="Importacidelestil1">
    <w:name w:val="Importació de l’estil 1"/>
    <w:rsid w:val="005A0DF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01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1A26B47F</Template>
  <TotalTime>23</TotalTime>
  <Pages>2</Pages>
  <Words>587</Words>
  <Characters>3351</Characters>
  <Application>Microsoft Office Word</Application>
  <DocSecurity>0</DocSecurity>
  <Lines>27</Lines>
  <Paragraphs>7</Paragraphs>
  <ScaleCrop>false</ScaleCrop>
  <HeadingPairs>
    <vt:vector size="2" baseType="variant">
      <vt:variant>
        <vt:lpstr>Títol</vt:lpstr>
      </vt:variant>
      <vt:variant>
        <vt:i4>1</vt:i4>
      </vt:variant>
    </vt:vector>
  </HeadingPairs>
  <TitlesOfParts>
    <vt:vector size="1" baseType="lpstr">
      <vt:lpstr/>
    </vt:vector>
  </TitlesOfParts>
  <Company>Diputació de Barcelona</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tarregafb</dc:creator>
  <cp:lastModifiedBy>Grup ICV-EA</cp:lastModifiedBy>
  <cp:revision>4</cp:revision>
  <dcterms:created xsi:type="dcterms:W3CDTF">2019-03-29T09:36:00Z</dcterms:created>
  <dcterms:modified xsi:type="dcterms:W3CDTF">2019-03-29T09:58:00Z</dcterms:modified>
</cp:coreProperties>
</file>